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6907"/>
        <w:gridCol w:w="3119"/>
      </w:tblGrid>
      <w:tr w:rsidR="004D68C3" w14:paraId="0D2FB31F" w14:textId="77777777" w:rsidTr="00E10ECD">
        <w:tc>
          <w:tcPr>
            <w:tcW w:w="6907" w:type="dxa"/>
          </w:tcPr>
          <w:p w14:paraId="57A256AD" w14:textId="1A77F92E" w:rsidR="004D68C3" w:rsidRDefault="004D68C3" w:rsidP="00ED5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942DDEB" w14:textId="5229960F" w:rsidR="00ED5832" w:rsidRPr="005D07B6" w:rsidRDefault="00171411" w:rsidP="005D07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4886"/>
                <w:tab w:val="left" w:pos="6192"/>
                <w:tab w:val="left" w:pos="6797"/>
              </w:tabs>
              <w:spacing w:after="0"/>
              <w:ind w:right="-25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  <w:r w:rsidR="00ED5832" w:rsidRPr="00ED5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ПРОТОКОЛОМ </w:t>
            </w:r>
          </w:p>
          <w:p w14:paraId="4901083A" w14:textId="20398227" w:rsidR="00ED5832" w:rsidRPr="00ED5832" w:rsidRDefault="00ED5832" w:rsidP="005D07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4886"/>
                <w:tab w:val="left" w:pos="6192"/>
                <w:tab w:val="left" w:pos="6797"/>
              </w:tabs>
              <w:spacing w:after="0"/>
              <w:ind w:right="-2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Общего собрания членов Общероссийского отраслевого объединения работодателей нефтяной и газовой промышленности  </w:t>
            </w:r>
          </w:p>
          <w:p w14:paraId="401080E8" w14:textId="2B8CFD1A" w:rsidR="00ED5832" w:rsidRPr="00ED5832" w:rsidRDefault="00ED5832" w:rsidP="00ED58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4886"/>
                <w:tab w:val="left" w:pos="6192"/>
                <w:tab w:val="left" w:pos="6797"/>
              </w:tabs>
              <w:ind w:right="-2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апреля</w:t>
            </w:r>
            <w:r w:rsidRPr="00ED5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 </w:t>
            </w:r>
          </w:p>
          <w:p w14:paraId="09E40F68" w14:textId="47A572E9" w:rsidR="004D68C3" w:rsidRDefault="004D6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4886"/>
              </w:tabs>
              <w:spacing w:line="276" w:lineRule="auto"/>
              <w:ind w:left="5" w:right="-25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68C3" w14:paraId="54DFCD71" w14:textId="77777777" w:rsidTr="00E10ECD">
        <w:tc>
          <w:tcPr>
            <w:tcW w:w="6907" w:type="dxa"/>
          </w:tcPr>
          <w:p w14:paraId="40705C03" w14:textId="4EDA7F1F" w:rsidR="00ED5832" w:rsidRDefault="00ED5832" w:rsidP="005D07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343D69" w14:textId="34753C41" w:rsidR="004D68C3" w:rsidRDefault="00E10ECD" w:rsidP="00E10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1276" w:hanging="12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D0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="00171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ПОЛОЖЕНИЕ </w:t>
            </w:r>
            <w:r w:rsidR="00171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036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171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Ревизионной комиссии</w:t>
            </w:r>
            <w:r w:rsidR="00092F79">
              <w:t xml:space="preserve"> </w:t>
            </w:r>
            <w:r>
              <w:t xml:space="preserve">     </w:t>
            </w:r>
            <w:r w:rsidR="00223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Ассоциации «Общероссийское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23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отраслевое объединение работодателей нефтяной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223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газовой промышленности»</w:t>
            </w:r>
          </w:p>
        </w:tc>
        <w:tc>
          <w:tcPr>
            <w:tcW w:w="3119" w:type="dxa"/>
            <w:vAlign w:val="center"/>
          </w:tcPr>
          <w:p w14:paraId="01DF5BE3" w14:textId="1B6AF484" w:rsidR="00ED5832" w:rsidRPr="00ED5832" w:rsidRDefault="00ED5832" w:rsidP="00ED58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4886"/>
                <w:tab w:val="left" w:pos="6192"/>
                <w:tab w:val="left" w:pos="6797"/>
              </w:tabs>
              <w:ind w:right="-2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0D4BE05" w14:textId="17A81D30" w:rsidR="00ED5832" w:rsidRPr="00ED5832" w:rsidRDefault="00ED5832" w:rsidP="00ED58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4886"/>
                <w:tab w:val="left" w:pos="6192"/>
                <w:tab w:val="left" w:pos="6797"/>
              </w:tabs>
              <w:ind w:right="-2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FA9982" w14:textId="77777777" w:rsidR="004D68C3" w:rsidRDefault="004D68C3" w:rsidP="00ED58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4886"/>
                <w:tab w:val="left" w:pos="6192"/>
                <w:tab w:val="left" w:pos="6797"/>
              </w:tabs>
              <w:ind w:right="-253"/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</w:tr>
    </w:tbl>
    <w:p w14:paraId="28D95140" w14:textId="77777777" w:rsidR="004D68C3" w:rsidRPr="00171411" w:rsidRDefault="0017141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1411">
        <w:rPr>
          <w:rFonts w:ascii="Times New Roman" w:hAnsi="Times New Roman" w:cs="Times New Roman"/>
          <w:sz w:val="28"/>
          <w:szCs w:val="28"/>
        </w:rPr>
        <w:t>Ревизионная комиссия Объединения контролирует соблюдение надлежащего порядка ведения финансово-хозяйственной деятельности Объединения.</w:t>
      </w:r>
    </w:p>
    <w:p w14:paraId="340EDEFD" w14:textId="77777777" w:rsidR="004D68C3" w:rsidRPr="00171411" w:rsidRDefault="0017141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2. Компетенция Ревизионной комиссии Объединения:</w:t>
      </w:r>
    </w:p>
    <w:p w14:paraId="398D687A" w14:textId="77777777" w:rsidR="004D68C3" w:rsidRPr="00171411" w:rsidRDefault="00171411">
      <w:pPr>
        <w:jc w:val="both"/>
      </w:pPr>
      <w:r w:rsidRPr="00171411">
        <w:rPr>
          <w:rFonts w:ascii="Times New Roman" w:hAnsi="Times New Roman" w:cs="Times New Roman"/>
          <w:sz w:val="28"/>
          <w:szCs w:val="28"/>
        </w:rPr>
        <w:t>1) подтверждение достоверности данных, содержащихся в годовом отчете, бухгалтерском балансе, налоговой и статистической отчетности;</w:t>
      </w:r>
    </w:p>
    <w:p w14:paraId="00EDDEA0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2) анализ финансового состояния Объединения, выявление резервов улучшения финансового состояния Объединения и выработка рекомендаций для органов управления Объединения;</w:t>
      </w:r>
    </w:p>
    <w:p w14:paraId="40824C7C" w14:textId="56A69A40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3) проведение проверок (ревизий) финансовой, бухгалтерско</w:t>
      </w:r>
      <w:r w:rsidR="005D07B6">
        <w:rPr>
          <w:rFonts w:ascii="Times New Roman" w:hAnsi="Times New Roman" w:cs="Times New Roman"/>
          <w:sz w:val="28"/>
          <w:szCs w:val="28"/>
        </w:rPr>
        <w:t>й</w:t>
      </w:r>
      <w:r w:rsidR="005D07B6" w:rsidRPr="005D07B6">
        <w:rPr>
          <w:rFonts w:ascii="Times New Roman" w:hAnsi="Times New Roman" w:cs="Times New Roman"/>
          <w:sz w:val="28"/>
          <w:szCs w:val="28"/>
        </w:rPr>
        <w:t xml:space="preserve"> </w:t>
      </w:r>
      <w:r w:rsidRPr="00171411">
        <w:rPr>
          <w:rFonts w:ascii="Times New Roman" w:hAnsi="Times New Roman" w:cs="Times New Roman"/>
          <w:sz w:val="28"/>
          <w:szCs w:val="28"/>
        </w:rPr>
        <w:t>и иной документации Объединения, связанной с осуществлением Объединением финансово-хозяйственной деятельности, на предмет ее соответствия законодательству Российской Федерации, настоящему Уставу, Регламенту финансово-хозяйственной деятельности Объединения;</w:t>
      </w:r>
    </w:p>
    <w:p w14:paraId="61BCF8E7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4) контроль сохранности и правильности использования материальных ценностей  соблюдения порядка формирования и использования специальных фондов Объединения;</w:t>
      </w:r>
    </w:p>
    <w:p w14:paraId="29A5A2A4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5) контроль соблюдения установленного порядка списания на убытки задолженности неплатежеспособных дебиторов;</w:t>
      </w:r>
    </w:p>
    <w:p w14:paraId="525D368F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lastRenderedPageBreak/>
        <w:t>6) контроль целевого расходования денежных средств Объединения, соблюдения финансовых планов Объединения, установленного порядка ведения благотворительной деятельности (при наличии);</w:t>
      </w:r>
    </w:p>
    <w:p w14:paraId="5D02E2A4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7) проверка соответствия деятельности Объединения уставу Объединения, в том числе регулярности проведения заседаний органов Объединения, наличия всех установленных Уставом Объединения нормативных документов.</w:t>
      </w:r>
    </w:p>
    <w:p w14:paraId="52BD8D7C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8) подготовка заключений по годовому отчету Объединения</w:t>
      </w:r>
    </w:p>
    <w:p w14:paraId="4CE9BB11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 xml:space="preserve">9) порядка ведения делопроизводства </w:t>
      </w:r>
    </w:p>
    <w:p w14:paraId="3DBA6008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10) проверка выполнения ранее выданных представлений и рекомендаций по устранению нарушений и недостатков;</w:t>
      </w:r>
    </w:p>
    <w:p w14:paraId="3202D91E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11) избрание из своего состава Председателя, заместителя Председателя (при необходимости) и секретаря Ревизионной комиссии Объединения;</w:t>
      </w:r>
    </w:p>
    <w:p w14:paraId="32500EF1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12) предоставление заключений по результатам проведения ревизионных проверок органам управления Объединения;</w:t>
      </w:r>
    </w:p>
    <w:p w14:paraId="4E83FE35" w14:textId="3385928D" w:rsidR="004D68C3" w:rsidRPr="00171411" w:rsidRDefault="0017141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3. Количественный состав Ревизионной комиссии Объединения – 3 (три) человека, если иное не предусмотрено решением Общего собрания Объединения. Члены Ревизионной комиссии Объединения избираются Общим собранием Объединения на срок полномочий, равный сроку полномочий Совета, а именно: 4 (года) до даты проведения очередного</w:t>
      </w:r>
      <w:r w:rsidRPr="00171411">
        <w:t xml:space="preserve"> </w:t>
      </w:r>
      <w:r w:rsidRPr="00171411">
        <w:rPr>
          <w:rFonts w:ascii="Times New Roman" w:hAnsi="Times New Roman" w:cs="Times New Roman"/>
          <w:sz w:val="28"/>
          <w:szCs w:val="28"/>
        </w:rPr>
        <w:t>отчетно-выборного Общего собрания членов Объединения;</w:t>
      </w:r>
    </w:p>
    <w:p w14:paraId="38BC04F5" w14:textId="77777777" w:rsidR="004D68C3" w:rsidRPr="00171411" w:rsidRDefault="0017141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4. Основы деятельности Ревизионной комиссии Объединения.</w:t>
      </w:r>
    </w:p>
    <w:p w14:paraId="2016EC58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4.1. Первое заседание Ревизионной комиссии Объединения, избранной в новом составе, созывается одним из членов Ревизионной комиссии либо Президентом Объединения в течение 90 (девяноста) календарных дней со дня принятия решения об избрании. На этом заседании в обязательном порядке решаются вопросы об избрании Председателя и секретаря Ревизионной комиссии Объединения, а также разрешаются иные организационные вопросы, связанные с деятельностью Ревизионной комиссии Объединения.</w:t>
      </w:r>
    </w:p>
    <w:p w14:paraId="2A75AE6F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4.2. В дальнейшем заседания Ревизионной комиссии Объединения созываются Председателем Ревизионной комиссии Объединения (при его отсутствии – заместителем Председателя Ревизионной комиссии Объединения) по его собственной инициативе, по требованию Совета Объединения или Президента Объединения.</w:t>
      </w:r>
    </w:p>
    <w:p w14:paraId="7FB19038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4.3. В решении о проведении заседания Ревизионной комиссии Объединения указываются, в частности, дата, время и место проведения заседания, форма его проведения и повестка дня.</w:t>
      </w:r>
    </w:p>
    <w:p w14:paraId="59F6A183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4.4. Кворум заседания Ревизионной комиссии Объединения составляет более половины от общего числа членов Ревизионной комиссии.</w:t>
      </w:r>
    </w:p>
    <w:p w14:paraId="659F1174" w14:textId="77777777" w:rsidR="004D68C3" w:rsidRDefault="00171411">
      <w:pPr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4.5. Заседания Ревизионной комиссии Объединения проводятся в форме совместного присутствия (в очной форме), в том числе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видеоконференцсвязи, в заочной или очно-заочной формах. В случае, если член Ревизионной комиссии голосует заочно, секретарь Ревизионной комиссии направляет ему материалы по вопросам повестки дня и опросный лист для голосования, с указанием срока, к которому заполненный и подписанный опросный лист должен быть передан секретарю Ревизионной комиссии Объединения.</w:t>
      </w:r>
    </w:p>
    <w:p w14:paraId="226D7A71" w14:textId="77777777" w:rsidR="004D68C3" w:rsidRDefault="00171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Допускается проведение заседаний Ревизионной комиссии Объединения в формате видеоконференции, если такой формат обеспечивает возможность каждому участнику заседания видеть и слышать любого другого участника заседания (с отметкой в протоколе об использовании видеоконференцсвязи).</w:t>
      </w:r>
    </w:p>
    <w:p w14:paraId="5CFEF8B9" w14:textId="77777777" w:rsidR="004D68C3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На заседании Ревизионной комиссии Объединения ведется протокол. Протокол заседания должен быть составлен и подписан в течение 5 (пяти) календарных дней после его проведения председательствующим на заседании и секретарем Ревизионной комиссии Объединения, которые несут ответственность за правильность его составления. К протоколу прилагаются все материалы по вопросам повестки дня заседания и утвержденные Ревизионной комиссией Объединения документы. При проведении заседаний Ревизионной комиссии Объединения в заочной и очно- заочной формах к протоколу прилагаются опросные листы для голосования, заполненные и подписанные членами Ревизионной комиссии Объединения.</w:t>
      </w:r>
    </w:p>
    <w:p w14:paraId="3C98A979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4.8. Плановые проверки (ревизии) финансово-хозяйственной деятельности Объединения проводятся в течение 30 (тридцати) календарных дней и начинаются не ранее, чем через 60 (шестьдесят) и не позднее, чем через 120 (сто двадцать) календарных дней после начала года, в течение которого должно быть созвано годовое Общее собрание членов Объединения. Внеплановые проверки (ревизии) финансово-хозяйственной деятельности Объединения могут проводиться не более двух раз в течение календарного года в течение не более 60 (шестидесяти) календарных дней каждая.</w:t>
      </w:r>
    </w:p>
    <w:p w14:paraId="47AA5FBF" w14:textId="447F0A88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4.9. Решение о проведении проверки (ревизии) финансово-хозяйственной деятельности Объединения принимается по инициативе Ревизионной комиссии Объединения, по требованию Президента Объединения, Совета Объединения или не менее, чем 10% от общего числа членов Объединения по состоянию на дату предъявления требования. Срок проверки (ревизии) финансово-хозяйственной деятельности Объединения начинает отсчитываться не позднее, чем через 15 (пятнадцать) календарных дней после выдвижения требования, предусмотренного настоящим пунктом.</w:t>
      </w:r>
    </w:p>
    <w:p w14:paraId="6E280597" w14:textId="77777777" w:rsidR="004D68C3" w:rsidRPr="00171411" w:rsidRDefault="00171411">
      <w:pPr>
        <w:jc w:val="both"/>
      </w:pPr>
      <w:r w:rsidRPr="00171411">
        <w:rPr>
          <w:rFonts w:ascii="Times New Roman" w:hAnsi="Times New Roman" w:cs="Times New Roman"/>
          <w:sz w:val="28"/>
          <w:szCs w:val="28"/>
        </w:rPr>
        <w:t>4.10 По итогам (проверки) ревизии Комиссией составляется акт, который должен содержать следующие сведения:</w:t>
      </w:r>
    </w:p>
    <w:p w14:paraId="106B5E94" w14:textId="77777777" w:rsidR="004D68C3" w:rsidRPr="00171411" w:rsidRDefault="00171411">
      <w:pPr>
        <w:jc w:val="both"/>
      </w:pPr>
      <w:r w:rsidRPr="00171411">
        <w:rPr>
          <w:rFonts w:ascii="Times New Roman" w:hAnsi="Times New Roman" w:cs="Times New Roman"/>
          <w:sz w:val="28"/>
          <w:szCs w:val="28"/>
        </w:rPr>
        <w:t>1) достоверность данных, содержащихся в годовом отчете, бухгалтерском балансе;</w:t>
      </w:r>
    </w:p>
    <w:p w14:paraId="02181CD3" w14:textId="77777777" w:rsidR="004D68C3" w:rsidRPr="00171411" w:rsidRDefault="00171411">
      <w:pPr>
        <w:jc w:val="both"/>
      </w:pPr>
      <w:r w:rsidRPr="00171411">
        <w:rPr>
          <w:rFonts w:ascii="Times New Roman" w:hAnsi="Times New Roman" w:cs="Times New Roman"/>
          <w:sz w:val="28"/>
          <w:szCs w:val="28"/>
        </w:rPr>
        <w:t>2) анализ финансового состояния Объединения, рекомендации для органов управления Объединения;</w:t>
      </w:r>
    </w:p>
    <w:p w14:paraId="721681F2" w14:textId="77777777" w:rsidR="004D68C3" w:rsidRPr="00171411" w:rsidRDefault="00171411">
      <w:pPr>
        <w:jc w:val="both"/>
      </w:pPr>
      <w:r w:rsidRPr="00171411">
        <w:rPr>
          <w:rFonts w:ascii="Times New Roman" w:hAnsi="Times New Roman" w:cs="Times New Roman"/>
          <w:sz w:val="28"/>
          <w:szCs w:val="28"/>
        </w:rPr>
        <w:t>3) информация о сохранности и правильности использования материальных ценностей, соблюдения порядка формирования и использования специальных фондов Объединения;</w:t>
      </w:r>
    </w:p>
    <w:p w14:paraId="64842311" w14:textId="77777777" w:rsidR="004D68C3" w:rsidRPr="00171411" w:rsidRDefault="00171411">
      <w:pPr>
        <w:jc w:val="both"/>
      </w:pPr>
      <w:r w:rsidRPr="00171411">
        <w:rPr>
          <w:rFonts w:ascii="Times New Roman" w:hAnsi="Times New Roman" w:cs="Times New Roman"/>
          <w:sz w:val="28"/>
          <w:szCs w:val="28"/>
        </w:rPr>
        <w:t>4) заключение по целевому расходования денежных средств Объединения, соблюдения финансовых планов Объединения, установленного порядка ведения благотворительной деятельности (при наличии);</w:t>
      </w:r>
    </w:p>
    <w:p w14:paraId="3C422136" w14:textId="77777777" w:rsidR="004D68C3" w:rsidRPr="00171411" w:rsidRDefault="00171411">
      <w:pPr>
        <w:jc w:val="both"/>
      </w:pPr>
      <w:r w:rsidRPr="00171411">
        <w:rPr>
          <w:rFonts w:ascii="Times New Roman" w:hAnsi="Times New Roman" w:cs="Times New Roman"/>
          <w:sz w:val="28"/>
          <w:szCs w:val="28"/>
        </w:rPr>
        <w:t>5) соответствие деятельности Объединения уставу Объединения, в том числе регулярность проведения заседаний органов Объединения, наличие всех установленных Уставом Объединения нормативных документов.</w:t>
      </w:r>
    </w:p>
    <w:p w14:paraId="5000ECE2" w14:textId="77777777" w:rsidR="004D68C3" w:rsidRPr="00171411" w:rsidRDefault="00171411">
      <w:pPr>
        <w:jc w:val="both"/>
        <w:rPr>
          <w:rFonts w:ascii="Times New Roman" w:hAnsi="Times New Roman" w:cs="Times New Roman"/>
        </w:rPr>
      </w:pPr>
      <w:r w:rsidRPr="00171411">
        <w:rPr>
          <w:rFonts w:ascii="Times New Roman" w:hAnsi="Times New Roman" w:cs="Times New Roman"/>
          <w:sz w:val="28"/>
          <w:szCs w:val="28"/>
        </w:rPr>
        <w:t xml:space="preserve">6) ведение делопроизводства </w:t>
      </w:r>
    </w:p>
    <w:p w14:paraId="4E8C72E4" w14:textId="77777777" w:rsidR="004D68C3" w:rsidRPr="00171411" w:rsidRDefault="00171411">
      <w:pPr>
        <w:jc w:val="both"/>
      </w:pPr>
      <w:r w:rsidRPr="00171411">
        <w:rPr>
          <w:rFonts w:ascii="Times New Roman" w:hAnsi="Times New Roman" w:cs="Times New Roman"/>
          <w:sz w:val="28"/>
          <w:szCs w:val="28"/>
        </w:rPr>
        <w:t>7) выводы и предложения по результатам (проверки) ревизии;</w:t>
      </w:r>
    </w:p>
    <w:p w14:paraId="7D207808" w14:textId="77777777" w:rsidR="004D68C3" w:rsidRPr="00171411" w:rsidRDefault="00171411">
      <w:pPr>
        <w:jc w:val="both"/>
      </w:pPr>
      <w:r w:rsidRPr="00171411">
        <w:rPr>
          <w:rFonts w:ascii="Times New Roman" w:hAnsi="Times New Roman" w:cs="Times New Roman"/>
          <w:sz w:val="28"/>
          <w:szCs w:val="28"/>
        </w:rPr>
        <w:t>8) информация о фактах нарушения порядка ведения бухгалтерского учета, представления финансовой отчетности и осуществления финансовой деятельности;</w:t>
      </w:r>
    </w:p>
    <w:p w14:paraId="61A9B7A0" w14:textId="77777777" w:rsidR="004D68C3" w:rsidRPr="00171411" w:rsidRDefault="00171411">
      <w:pPr>
        <w:jc w:val="both"/>
      </w:pPr>
      <w:r w:rsidRPr="00171411">
        <w:rPr>
          <w:rFonts w:ascii="Times New Roman" w:hAnsi="Times New Roman" w:cs="Times New Roman"/>
          <w:sz w:val="28"/>
          <w:szCs w:val="28"/>
        </w:rPr>
        <w:t>9) иные сведения.</w:t>
      </w:r>
    </w:p>
    <w:p w14:paraId="46F6648B" w14:textId="77777777" w:rsidR="004D68C3" w:rsidRPr="00171411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71411">
        <w:rPr>
          <w:rFonts w:ascii="Times New Roman" w:hAnsi="Times New Roman" w:cs="Times New Roman"/>
          <w:sz w:val="28"/>
          <w:szCs w:val="28"/>
        </w:rPr>
        <w:t>Акт подписывается всеми членами Комиссии. В случае несогласия с содержанием акта, член Комиссии, распорядитель кредитов прикладывает к акту свое мотивированное особое мнение.</w:t>
      </w:r>
    </w:p>
    <w:p w14:paraId="757C0627" w14:textId="77777777" w:rsidR="004D68C3" w:rsidRDefault="00171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Не урегулированные настоящим Положением вопросы деятельности Ревизионной комиссии Объединения, включая вопросы выплаты вознаграждений (компенсаций) за участие в проведении проверок (ревизий) финансово- хозяйственной деятельности, закрепляются в положениях, утверждаемых Советом Объединения по представлению Президента Объединения.</w:t>
      </w:r>
    </w:p>
    <w:p w14:paraId="32050852" w14:textId="77777777" w:rsidR="004D68C3" w:rsidRDefault="0017141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Ревизионная комиссия в соответствии с решением о проведении проверки (ревизии) вправе для участия в проведении проверки (ревизии) привлекать специалистов и/или экспертов в соответствующих областях права, экономики, финансов, бухгалтерского учета, управления, экономической безопасности и других, в том числе специализированные организации. При этом ответственность за деятельность привлеченных лиц, включая ответственность за неразглашение сведений, полученных привлеченными лицами в ходе проверки (ревизии), возлагается на Ревизионную комиссию и ее Председателя.</w:t>
      </w:r>
    </w:p>
    <w:p w14:paraId="061CF8E6" w14:textId="77777777" w:rsidR="004D68C3" w:rsidRDefault="0017141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Ревизионная комиссия Объединения вправе, а в случае выявления серьезных нарушений в финансово-хозяйственной деятельности Объединения – обязана потребовать созыва внеочередного Общего собрания Объединения и (или) внеочередного заседания Совета Объединения.</w:t>
      </w:r>
    </w:p>
    <w:p w14:paraId="2085517E" w14:textId="42023EC9" w:rsidR="004D68C3" w:rsidRDefault="0017141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Члены Ревизионной комиссии Объединения при осуществлении своих прав и выполнении обязанностей должны действовать в интересах Объединения, осуществлять свои права и выполнять обязанности добросовестно и разумно, не разглашать третьим лицам информацию о деятельности Объединения, которая стала им известна в процессе реализации своих полномочий, при наличии предпосылок к возникновению конфликта интересов – сообщать об </w:t>
      </w:r>
      <w:r w:rsidRPr="00171411">
        <w:rPr>
          <w:rFonts w:ascii="Times New Roman" w:hAnsi="Times New Roman" w:cs="Times New Roman"/>
          <w:sz w:val="28"/>
          <w:szCs w:val="28"/>
        </w:rPr>
        <w:t>этом Председателю Ревизионной комиссии Объединения, а также Президенту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79ADEC" w14:textId="3AB319D5" w:rsidR="000365FB" w:rsidRPr="00171411" w:rsidRDefault="000365FB" w:rsidP="000365FB">
      <w:pPr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решению Совета Объединения членам Ревизионной комиссии может быть выплачено вознаграждение по итогам проведенной работы.</w:t>
      </w:r>
    </w:p>
    <w:sectPr w:rsidR="000365FB" w:rsidRPr="0017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D6088" w14:textId="77777777" w:rsidR="00CA2295" w:rsidRDefault="00CA2295">
      <w:pPr>
        <w:spacing w:after="0" w:line="240" w:lineRule="auto"/>
      </w:pPr>
      <w:r>
        <w:separator/>
      </w:r>
    </w:p>
  </w:endnote>
  <w:endnote w:type="continuationSeparator" w:id="0">
    <w:p w14:paraId="51A3C1B9" w14:textId="77777777" w:rsidR="00CA2295" w:rsidRDefault="00CA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01166" w14:textId="77777777" w:rsidR="00CA2295" w:rsidRDefault="00CA2295">
      <w:pPr>
        <w:spacing w:after="0" w:line="240" w:lineRule="auto"/>
      </w:pPr>
      <w:r>
        <w:separator/>
      </w:r>
    </w:p>
  </w:footnote>
  <w:footnote w:type="continuationSeparator" w:id="0">
    <w:p w14:paraId="7F4B8D53" w14:textId="77777777" w:rsidR="00CA2295" w:rsidRDefault="00CA2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C3"/>
    <w:rsid w:val="000365FB"/>
    <w:rsid w:val="00092F79"/>
    <w:rsid w:val="000B0516"/>
    <w:rsid w:val="00152854"/>
    <w:rsid w:val="00171411"/>
    <w:rsid w:val="00223E9C"/>
    <w:rsid w:val="003579BB"/>
    <w:rsid w:val="004D68C3"/>
    <w:rsid w:val="005D07B6"/>
    <w:rsid w:val="008B3F33"/>
    <w:rsid w:val="00C35446"/>
    <w:rsid w:val="00C83A6D"/>
    <w:rsid w:val="00CA2295"/>
    <w:rsid w:val="00E10ECD"/>
    <w:rsid w:val="00E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9AE5"/>
  <w15:docId w15:val="{C7C7A943-2EA7-4EDB-9BEC-8827ADC0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 К</cp:lastModifiedBy>
  <cp:revision>2</cp:revision>
  <dcterms:created xsi:type="dcterms:W3CDTF">2025-04-30T08:06:00Z</dcterms:created>
  <dcterms:modified xsi:type="dcterms:W3CDTF">2025-04-30T08:06:00Z</dcterms:modified>
</cp:coreProperties>
</file>